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24A64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24A64" w:rsidRDefault="00B054D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24A64" w:rsidRDefault="00B054D6">
            <w:pPr>
              <w:spacing w:after="0" w:line="240" w:lineRule="auto"/>
            </w:pPr>
            <w:r>
              <w:t>17579</w:t>
            </w:r>
          </w:p>
        </w:tc>
      </w:tr>
      <w:tr w:rsidR="00D24A64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24A64" w:rsidRDefault="00B054D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24A64" w:rsidRDefault="00B054D6">
            <w:pPr>
              <w:spacing w:after="0" w:line="240" w:lineRule="auto"/>
            </w:pPr>
            <w:r>
              <w:t>GIMNAZIJA BELI MANASTIR</w:t>
            </w:r>
          </w:p>
        </w:tc>
      </w:tr>
      <w:tr w:rsidR="00D24A64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24A64" w:rsidRDefault="00B054D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24A64" w:rsidRDefault="00B054D6">
            <w:pPr>
              <w:spacing w:after="0" w:line="240" w:lineRule="auto"/>
            </w:pPr>
            <w:r>
              <w:t>31</w:t>
            </w:r>
          </w:p>
        </w:tc>
      </w:tr>
    </w:tbl>
    <w:p w:rsidR="00D24A64" w:rsidRDefault="00B054D6">
      <w:r>
        <w:br/>
      </w:r>
    </w:p>
    <w:p w:rsidR="00D24A64" w:rsidRDefault="00B054D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24A64" w:rsidRDefault="00B054D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24A64" w:rsidRDefault="00B054D6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604.591,77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658.026,78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611.958,64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698.179,43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114,1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D24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7.366,87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40.152,65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545,0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3.334,24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103,4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D24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3.334,24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3.448,07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103,4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D24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D24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10.701,11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43.600,72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407,4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U ovoj godini imamo veći manjak zbog plaće za prosinac i materijalnih prava zaposlenika  (regres za prošlu godinu) za što potražujemo sredstva od Ministarstva (u prošloj godini  račun 19).</w:t>
      </w:r>
    </w:p>
    <w:p w:rsidR="00D24A64" w:rsidRDefault="00B054D6">
      <w:r>
        <w:t xml:space="preserve">  U </w:t>
      </w:r>
      <w:proofErr w:type="spellStart"/>
      <w:r>
        <w:t>šk.god</w:t>
      </w:r>
      <w:proofErr w:type="spellEnd"/>
      <w:r>
        <w:t>. 2025./26  imamo uvećane troškove za Centar izvrsnosti i to za materijalne troškove i plaće zaposlenika ,te usluge obrtnika. </w:t>
      </w:r>
    </w:p>
    <w:p w:rsidR="00D24A64" w:rsidRDefault="00B054D6">
      <w:r>
        <w:lastRenderedPageBreak/>
        <w:t>Troškovi isplate plaća za pomoćnike u nastavi su također bili veći jer za razliku od 2024. godine, imamo cijelu 2025. isplatu plaća za pomoćnika.  </w:t>
      </w:r>
    </w:p>
    <w:p w:rsidR="00D24A64" w:rsidRDefault="00B054D6">
      <w:r>
        <w:t>Na značajnije ostvarenje prihoda i primitaka u ovom razdo</w:t>
      </w:r>
      <w:r w:rsidR="00AA0BC2">
        <w:t>b</w:t>
      </w:r>
      <w:r>
        <w:t xml:space="preserve">lju utjecalo je povećanje plaća (6361), isplata 20% </w:t>
      </w:r>
      <w:proofErr w:type="spellStart"/>
      <w:r>
        <w:t>Erasmus</w:t>
      </w:r>
      <w:proofErr w:type="spellEnd"/>
      <w:r>
        <w:t>-nakon završnog izvješća (6381) i prihodi osnivača za program razvoja odgojno-obrazovnog sustava (Pomoćnici u nastavi i Centar izvrsnosti) , te iznajmljivanje  učionice. </w:t>
      </w:r>
    </w:p>
    <w:p w:rsidR="00D24A64" w:rsidRDefault="00B054D6">
      <w:r>
        <w:t>U odnosu na prihode, veći su i rashodi tako da nije značajno povećan prihod ,osim od najma učionice koji će se iskoristiti za redovno poslovanje škole.</w:t>
      </w:r>
    </w:p>
    <w:p w:rsidR="00D24A64" w:rsidRDefault="00B054D6">
      <w:r>
        <w:t>Nemamo ugovornih odnosa kao što su kreditna pisama , hipoteke i sl. </w:t>
      </w:r>
    </w:p>
    <w:p w:rsidR="00D24A64" w:rsidRDefault="00B054D6">
      <w:r>
        <w:t>Nemamo sudskih sporova koji su u tijeku niti danih zajmova niti potraživanja za zajmove.</w:t>
      </w:r>
    </w:p>
    <w:p w:rsidR="00D24A64" w:rsidRDefault="00B054D6">
      <w:r>
        <w:br/>
      </w:r>
    </w:p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514.492,27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541.979,50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105,3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Povećanje osnovice za plaće zaposlenika i isplata dvije otpremnine.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Pomoć za kupovinu knjiga u knjižnici.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5.616,60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213,7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 xml:space="preserve">EU projekt </w:t>
      </w:r>
      <w:proofErr w:type="spellStart"/>
      <w:r>
        <w:t>Erasmus</w:t>
      </w:r>
      <w:proofErr w:type="spellEnd"/>
      <w:r>
        <w:t xml:space="preserve"> , uplata preostalih 20% nakon usvajanja Izvješća.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6.063,73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52,3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Ekskurzije 2260,00 (sufinanciranje prijevoz i dn</w:t>
      </w:r>
      <w:r w:rsidR="00AA0BC2">
        <w:t>evnice) 384,00 pitka voda-refund</w:t>
      </w:r>
      <w:r>
        <w:t>iranje od zaposlenika, 528,72 sportska natjecanja  ŠŠSOBŽ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1.640,24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396,4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Izdavanje duplikata svjedodžbi (arhiva) 958,00 , najam školskih stanova (pričuva) 1.223,20 , najam učionica 4.320,00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92,3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donacija za isplatu dnevnica - maturalno putovanje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74.526,16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92.112,61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Materijalni troškovi za redovno poslovanje škole, uvećani zbog isplate plaće pomoćnicima u nastavi i novog projekta "Centar izvrsnosti" za likovnu umjetnost.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Opremanje škole - kupovina uređaja.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424.644,53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491.503,39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Isplata plaće za redovan rad,</w:t>
      </w:r>
      <w:r w:rsidR="00AA0BC2">
        <w:t xml:space="preserve"> </w:t>
      </w:r>
      <w:r>
        <w:t>prekovremeni rad, rad pomoćnika u nastavi i rad u okviru Centra izvrsnosti koji je u školi od studenog 2025.godine, održano je tri radionice od ukupno 12 koje će se održati do kraja šk.god.2025/2026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18.568,23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25.562,82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137,7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Nagrade 4.828,44, darovi 8.200,00, otprem</w:t>
      </w:r>
      <w:r w:rsidR="00AA0BC2">
        <w:t>n</w:t>
      </w:r>
      <w:r>
        <w:t>ine 5.934,38,Regres 6.600,00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4.350,35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Sportska natjecanja učenika 386,00 (prijevoz) ,predmetna natjecanja 439,00 ( iz 7 predmeta -prijevoz)stručni skupovi 1.078,42 (prijevoz i dnevnice),prijevoz kupljene robe 184,00 , stručni skup u Kini 281,73 (projekt OBŽ) ostalo 132,00 , 1140,00 dnevnice -ekskurzije .Smještaj na seminaru 709,20.Više stručni</w:t>
      </w:r>
      <w:r w:rsidR="00AA0BC2">
        <w:t>h</w:t>
      </w:r>
      <w:r>
        <w:t xml:space="preserve"> skupova i predmetnih natjecanja 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17.596,47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20.373,86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115,8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U prošloj godini je isplaćena akontacija za prosinac 2024. u 2023. dok je ove godine isplaćeno svih 12 mjeseci u istoj godini.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12.673,83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9.149,02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72,2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 xml:space="preserve">Manji troškovi za </w:t>
      </w:r>
      <w:proofErr w:type="spellStart"/>
      <w:r>
        <w:t>Erasmus</w:t>
      </w:r>
      <w:proofErr w:type="spellEnd"/>
      <w:r>
        <w:t>. 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3.045,39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804,6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Centar izvrsnosti-likovna umjetnost -povećani troškovi kupovine materijala za radionice učenika.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88,8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 xml:space="preserve">Kupljene stolice 602,44 , </w:t>
      </w:r>
      <w:proofErr w:type="spellStart"/>
      <w:r>
        <w:t>baneri</w:t>
      </w:r>
      <w:proofErr w:type="spellEnd"/>
      <w:r>
        <w:t xml:space="preserve"> -plakati za centar izvrsnosti 425,00 tipkovnice 34,95, kuhalo za vodu 29,99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6.245,36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78,1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Usluge telefona , interneta i pošte 1102,70. usluga prijevoza -ekskurzije 1900,00 , usluga prijevoza -centar izvrsnosti 1875,00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4.664,61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77,7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Prošle godine su bili veći troškovi jer nismo imali trošak zbrinjavanja kemikalija i</w:t>
      </w:r>
      <w:r w:rsidR="00AA0BC2">
        <w:t>z</w:t>
      </w:r>
      <w:r>
        <w:t xml:space="preserve"> laboratorija koji je iznosi 1631,00 eura.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415,5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Promidžba centra izvrsnosti.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Certifikat Fin-a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37,3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Prošle godine smo imali trošak za Ugovor o djelu- poslovi stručnog arhiviranja  1388,89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240,4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 xml:space="preserve">Usluge </w:t>
      </w:r>
      <w:proofErr w:type="spellStart"/>
      <w:r>
        <w:t>mentoriranja</w:t>
      </w:r>
      <w:proofErr w:type="spellEnd"/>
      <w:r>
        <w:t xml:space="preserve"> na radionicama Centra izvrsnosti od studenog 2025.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68,8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 xml:space="preserve">Nije bilo troškova ugošćavanja i darivanja gostiju iz projekta </w:t>
      </w:r>
      <w:proofErr w:type="spellStart"/>
      <w:r>
        <w:t>Erasmus</w:t>
      </w:r>
      <w:proofErr w:type="spellEnd"/>
      <w:r>
        <w:t xml:space="preserve"> i dr.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1347,4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Udruga ravnatelja 100,00, vijenci i cvijeće (maturanti) 294,70 nagrade za postignuti uspjeh učenicima  424,00 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96,8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Donacija učenicima- higijenske potrepštine 242,76 (od MZO-a)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D24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7.366,87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40.152,65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545,0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Manjak prihoda zbog plaće zaposlenih za 12/2025., isplate regresa i plaće pomoćnika u nastavi.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 xml:space="preserve">Troškovi kupovine </w:t>
      </w:r>
      <w:proofErr w:type="spellStart"/>
      <w:r>
        <w:t>i</w:t>
      </w:r>
      <w:r w:rsidR="00AA0BC2">
        <w:t>n</w:t>
      </w:r>
      <w:r>
        <w:t>terfona</w:t>
      </w:r>
      <w:proofErr w:type="spellEnd"/>
      <w:r>
        <w:t xml:space="preserve"> 1.328,13 klima uređaja 2 kom. 1.585,00 ,</w:t>
      </w:r>
      <w:proofErr w:type="spellStart"/>
      <w:r>
        <w:t>inhalator</w:t>
      </w:r>
      <w:proofErr w:type="spellEnd"/>
      <w:r>
        <w:t xml:space="preserve"> 72,58 (za potrebe jedne učenice s zdravstvenim problemima)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58,6</w:t>
            </w:r>
          </w:p>
        </w:tc>
      </w:tr>
    </w:tbl>
    <w:p w:rsidR="00D24A64" w:rsidRDefault="00D24A64">
      <w:pPr>
        <w:spacing w:after="0"/>
      </w:pPr>
    </w:p>
    <w:p w:rsidR="00D24A64" w:rsidRDefault="00AA0BC2">
      <w:r>
        <w:t>Knjige i lekt</w:t>
      </w:r>
      <w:bookmarkStart w:id="0" w:name="_GoBack"/>
      <w:bookmarkEnd w:id="0"/>
      <w:r w:rsidR="00B054D6">
        <w:t>ira u knjižnici 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1.231,99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261,5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Bolovanja preko 42 dana 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9.410,14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14.546,76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154,6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Sredstva uplaćena u proračun-veća zbog najma učionica.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5.841,87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7.303,82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Nedospjeli računi u prosincu za materijal 21,55, energiju 4657,04, telefon internet 70,53, komunalne usluge 282,48, računalne usluge - ZIO 175,00,</w:t>
      </w:r>
    </w:p>
    <w:p w:rsidR="00D24A64" w:rsidRDefault="00B054D6">
      <w:r>
        <w:t>ostale usluge 1.098,00 (centar izvrsnosti) prijevoz 30,72 (centar izvrsnosti-roditelj)  naknada zbog nezapošljavanja invalida 194,00, reprezentacija 724,50, ostalo 50,00. Novi projekt centra izvrsnosti je nešto povećao troškove u odnosu na prošlu godinu.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Bolovanje preko 42 dana.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30.116,29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Obračun amortizacije.</w:t>
      </w:r>
    </w:p>
    <w:p w:rsidR="00D24A64" w:rsidRDefault="00D24A64"/>
    <w:p w:rsidR="00D24A64" w:rsidRDefault="00B054D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24A64" w:rsidRDefault="00B054D6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24A6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24A6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D24A6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2.950,23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24A64" w:rsidRDefault="00B054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24A64" w:rsidRDefault="00D24A64">
      <w:pPr>
        <w:spacing w:after="0"/>
      </w:pPr>
    </w:p>
    <w:p w:rsidR="00D24A64" w:rsidRDefault="00B054D6">
      <w:r>
        <w:t>Bolovanja na teret HZZO-a.</w:t>
      </w:r>
    </w:p>
    <w:p w:rsidR="00D24A64" w:rsidRDefault="00D24A64"/>
    <w:sectPr w:rsidR="00D2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64"/>
    <w:rsid w:val="00AA0BC2"/>
    <w:rsid w:val="00B054D6"/>
    <w:rsid w:val="00D2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0810"/>
  <w15:docId w15:val="{C675E267-3B3A-4B86-836A-AFD5FA28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1956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GimBM2022.AB</dc:creator>
  <cp:lastModifiedBy>GimBM2022.AB</cp:lastModifiedBy>
  <cp:revision>3</cp:revision>
  <dcterms:created xsi:type="dcterms:W3CDTF">2026-01-29T10:31:00Z</dcterms:created>
  <dcterms:modified xsi:type="dcterms:W3CDTF">2026-02-03T08:37:00Z</dcterms:modified>
</cp:coreProperties>
</file>